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32F6B" w14:textId="3F2838B5" w:rsidR="00D0572C" w:rsidRPr="00E963B6" w:rsidRDefault="00D0572C" w:rsidP="00EA27AC">
      <w:pPr>
        <w:pStyle w:val="Default"/>
        <w:rPr>
          <w:rFonts w:ascii="Arial" w:hAnsi="Arial" w:cs="Arial"/>
          <w:color w:val="auto"/>
        </w:rPr>
      </w:pPr>
      <w:r w:rsidRPr="00E963B6">
        <w:rPr>
          <w:rFonts w:ascii="Arial" w:hAnsi="Arial" w:cs="Arial"/>
          <w:color w:val="auto"/>
        </w:rPr>
        <w:t xml:space="preserve">Załącznik nr </w:t>
      </w:r>
      <w:r w:rsidR="00324339" w:rsidRPr="00E963B6">
        <w:rPr>
          <w:rFonts w:ascii="Arial" w:hAnsi="Arial" w:cs="Arial"/>
          <w:color w:val="auto"/>
        </w:rPr>
        <w:t xml:space="preserve">1b </w:t>
      </w:r>
      <w:r w:rsidRPr="00E963B6">
        <w:rPr>
          <w:rFonts w:ascii="Arial" w:hAnsi="Arial" w:cs="Arial"/>
          <w:color w:val="auto"/>
        </w:rPr>
        <w:t xml:space="preserve">do Regulaminu KOP </w:t>
      </w:r>
    </w:p>
    <w:p w14:paraId="3FFCFEE4" w14:textId="67CB54DB" w:rsidR="008E355A" w:rsidRPr="00E963B6" w:rsidRDefault="008E355A" w:rsidP="00EA27AC">
      <w:pPr>
        <w:pStyle w:val="Default"/>
        <w:rPr>
          <w:rFonts w:ascii="Arial" w:hAnsi="Arial" w:cs="Arial"/>
          <w:color w:val="auto"/>
        </w:rPr>
      </w:pPr>
      <w:r w:rsidRPr="00E963B6">
        <w:rPr>
          <w:rFonts w:ascii="Arial" w:hAnsi="Arial" w:cs="Arial"/>
          <w:color w:val="auto"/>
        </w:rPr>
        <w:t>Nr naboru: FENX.02.03-IW.02-002/25</w:t>
      </w:r>
    </w:p>
    <w:p w14:paraId="4464BE43" w14:textId="2F8EB60D" w:rsidR="001B760F" w:rsidRPr="00E963B6" w:rsidRDefault="00D26882" w:rsidP="00EA27AC">
      <w:pPr>
        <w:pStyle w:val="Default"/>
        <w:spacing w:before="480" w:after="480"/>
        <w:rPr>
          <w:rFonts w:ascii="Arial" w:hAnsi="Arial" w:cs="Arial"/>
          <w:b/>
          <w:bCs/>
        </w:rPr>
      </w:pPr>
      <w:r w:rsidRPr="00E963B6">
        <w:rPr>
          <w:rFonts w:ascii="Arial" w:hAnsi="Arial" w:cs="Arial"/>
          <w:b/>
          <w:bCs/>
        </w:rPr>
        <w:t>L</w:t>
      </w:r>
      <w:r w:rsidR="001B760F" w:rsidRPr="00E963B6">
        <w:rPr>
          <w:rFonts w:ascii="Arial" w:hAnsi="Arial" w:cs="Arial"/>
          <w:b/>
          <w:bCs/>
        </w:rPr>
        <w:t xml:space="preserve">ista sprawdzająca projektu zgłoszonego do dofinansowania w ramach programu </w:t>
      </w:r>
      <w:r w:rsidR="00AF2E16" w:rsidRPr="00E963B6">
        <w:rPr>
          <w:rFonts w:ascii="Arial" w:hAnsi="Arial" w:cs="Arial"/>
          <w:b/>
          <w:bCs/>
        </w:rPr>
        <w:br/>
      </w:r>
      <w:r w:rsidR="001B760F" w:rsidRPr="00E963B6">
        <w:rPr>
          <w:rFonts w:ascii="Arial" w:hAnsi="Arial" w:cs="Arial"/>
          <w:b/>
          <w:bCs/>
        </w:rPr>
        <w:t>Fundusze Europejskie na Infrastrukturę, Klimat, Środowisko 2021-2027</w:t>
      </w:r>
    </w:p>
    <w:p w14:paraId="0EBF901A" w14:textId="5A0E82B3" w:rsidR="00835AB7" w:rsidRPr="00E963B6" w:rsidRDefault="00835AB7" w:rsidP="003721DE">
      <w:pPr>
        <w:pStyle w:val="Default"/>
        <w:rPr>
          <w:rFonts w:ascii="Arial" w:hAnsi="Arial" w:cs="Arial"/>
          <w:b/>
          <w:bCs/>
        </w:rPr>
      </w:pPr>
      <w:r w:rsidRPr="00E963B6">
        <w:rPr>
          <w:rFonts w:ascii="Arial" w:hAnsi="Arial" w:cs="Arial"/>
          <w:b/>
          <w:bCs/>
        </w:rPr>
        <w:t>Ocena właściwa</w:t>
      </w:r>
    </w:p>
    <w:p w14:paraId="2C094A7D" w14:textId="3C896610" w:rsidR="001B760F" w:rsidRPr="00E963B6" w:rsidRDefault="001B760F" w:rsidP="001774BF">
      <w:pPr>
        <w:pStyle w:val="Default"/>
        <w:spacing w:before="600" w:after="120"/>
        <w:rPr>
          <w:rFonts w:ascii="Arial" w:hAnsi="Arial" w:cs="Arial"/>
        </w:rPr>
      </w:pPr>
      <w:bookmarkStart w:id="0" w:name="_Hlk137193673"/>
      <w:bookmarkStart w:id="1" w:name="_Hlk132618176"/>
      <w:r w:rsidRPr="00E963B6">
        <w:rPr>
          <w:rFonts w:ascii="Arial" w:hAnsi="Arial" w:cs="Arial"/>
          <w:b/>
          <w:bCs/>
        </w:rPr>
        <w:t>Priorytet</w:t>
      </w:r>
      <w:r w:rsidRPr="00E963B6">
        <w:rPr>
          <w:rFonts w:ascii="Arial" w:hAnsi="Arial" w:cs="Arial"/>
        </w:rPr>
        <w:t>:</w:t>
      </w:r>
      <w:r w:rsidR="00E8477D" w:rsidRPr="00E963B6">
        <w:rPr>
          <w:rFonts w:ascii="Arial" w:hAnsi="Arial" w:cs="Arial"/>
        </w:rPr>
        <w:t xml:space="preserve"> FENX.02 Wsparcie sektorów energetyka i środowisko z EFRR</w:t>
      </w:r>
    </w:p>
    <w:bookmarkEnd w:id="0"/>
    <w:p w14:paraId="7B7B784B" w14:textId="0EE646B9" w:rsidR="001B760F" w:rsidRPr="00E963B6" w:rsidRDefault="001B760F" w:rsidP="0036759B">
      <w:pPr>
        <w:pStyle w:val="Default"/>
        <w:spacing w:after="120"/>
        <w:rPr>
          <w:rFonts w:ascii="Arial" w:hAnsi="Arial" w:cs="Arial"/>
        </w:rPr>
      </w:pPr>
      <w:r w:rsidRPr="00E963B6">
        <w:rPr>
          <w:rFonts w:ascii="Arial" w:hAnsi="Arial" w:cs="Arial"/>
          <w:b/>
          <w:bCs/>
        </w:rPr>
        <w:t xml:space="preserve">Działanie: </w:t>
      </w:r>
      <w:r w:rsidR="00622D5F" w:rsidRPr="00E963B6">
        <w:rPr>
          <w:rFonts w:ascii="Arial" w:hAnsi="Arial" w:cs="Arial"/>
        </w:rPr>
        <w:t>FENX.02.03 Infrastruktura energetyczna</w:t>
      </w:r>
    </w:p>
    <w:p w14:paraId="4AC2E21C" w14:textId="19D696A4" w:rsidR="001B760F" w:rsidRPr="00E963B6" w:rsidRDefault="001B760F" w:rsidP="0036759B">
      <w:pPr>
        <w:pStyle w:val="Default"/>
        <w:spacing w:after="120"/>
        <w:rPr>
          <w:rFonts w:ascii="Arial" w:hAnsi="Arial" w:cs="Arial"/>
        </w:rPr>
      </w:pPr>
      <w:r w:rsidRPr="00E963B6">
        <w:rPr>
          <w:rFonts w:ascii="Arial" w:hAnsi="Arial" w:cs="Arial"/>
          <w:b/>
          <w:bCs/>
        </w:rPr>
        <w:t xml:space="preserve">Tytuł projektu: </w:t>
      </w:r>
      <w:r w:rsidRPr="00E963B6">
        <w:rPr>
          <w:rFonts w:ascii="Arial" w:hAnsi="Arial" w:cs="Arial"/>
        </w:rPr>
        <w:t>………………………………………………………</w:t>
      </w:r>
    </w:p>
    <w:p w14:paraId="31693898" w14:textId="4041659D" w:rsidR="001B760F" w:rsidRPr="00E963B6" w:rsidRDefault="001B760F" w:rsidP="0036759B">
      <w:pPr>
        <w:pStyle w:val="Default"/>
        <w:spacing w:after="120"/>
        <w:rPr>
          <w:rFonts w:ascii="Arial" w:hAnsi="Arial" w:cs="Arial"/>
        </w:rPr>
      </w:pPr>
      <w:r w:rsidRPr="00E963B6">
        <w:rPr>
          <w:rFonts w:ascii="Arial" w:hAnsi="Arial" w:cs="Arial"/>
          <w:b/>
          <w:bCs/>
        </w:rPr>
        <w:t xml:space="preserve">Numer projektu: </w:t>
      </w:r>
      <w:r w:rsidRPr="00E963B6">
        <w:rPr>
          <w:rFonts w:ascii="Arial" w:hAnsi="Arial" w:cs="Arial"/>
        </w:rPr>
        <w:t>……………………………………………………</w:t>
      </w:r>
      <w:r w:rsidR="008826DB" w:rsidRPr="00E963B6">
        <w:rPr>
          <w:rFonts w:ascii="Arial" w:hAnsi="Arial" w:cs="Arial"/>
        </w:rPr>
        <w:t>.</w:t>
      </w:r>
    </w:p>
    <w:p w14:paraId="2CACF2B1" w14:textId="27E416F9" w:rsidR="001B760F" w:rsidRPr="00E963B6" w:rsidRDefault="001B760F" w:rsidP="0036759B">
      <w:pPr>
        <w:pStyle w:val="Default"/>
        <w:spacing w:after="120"/>
        <w:rPr>
          <w:rFonts w:ascii="Arial" w:hAnsi="Arial" w:cs="Arial"/>
        </w:rPr>
      </w:pPr>
      <w:r w:rsidRPr="00E963B6">
        <w:rPr>
          <w:rFonts w:ascii="Arial" w:hAnsi="Arial" w:cs="Arial"/>
          <w:b/>
          <w:bCs/>
        </w:rPr>
        <w:t xml:space="preserve">Beneficjent projektu: </w:t>
      </w:r>
      <w:r w:rsidRPr="00E963B6">
        <w:rPr>
          <w:rFonts w:ascii="Arial" w:hAnsi="Arial" w:cs="Arial"/>
        </w:rPr>
        <w:t>………………………………………...........</w:t>
      </w:r>
    </w:p>
    <w:p w14:paraId="01E7311E" w14:textId="09ED1651" w:rsidR="001B760F" w:rsidRPr="00E963B6" w:rsidRDefault="001B760F" w:rsidP="0036759B">
      <w:pPr>
        <w:pStyle w:val="Default"/>
        <w:spacing w:after="120"/>
        <w:rPr>
          <w:rFonts w:ascii="Arial" w:hAnsi="Arial" w:cs="Arial"/>
        </w:rPr>
      </w:pPr>
      <w:r w:rsidRPr="00E963B6">
        <w:rPr>
          <w:rFonts w:ascii="Arial" w:hAnsi="Arial" w:cs="Arial"/>
          <w:b/>
          <w:bCs/>
        </w:rPr>
        <w:t xml:space="preserve">Wnioskowana kwota z EFRR/FS: </w:t>
      </w:r>
      <w:r w:rsidRPr="00E963B6">
        <w:rPr>
          <w:rFonts w:ascii="Arial" w:hAnsi="Arial" w:cs="Arial"/>
        </w:rPr>
        <w:t>………………………………</w:t>
      </w:r>
      <w:r w:rsidR="008826DB" w:rsidRPr="00E963B6">
        <w:rPr>
          <w:rFonts w:ascii="Arial" w:hAnsi="Arial" w:cs="Arial"/>
        </w:rPr>
        <w:t>..</w:t>
      </w:r>
    </w:p>
    <w:p w14:paraId="07339DED" w14:textId="4DA487B5" w:rsidR="00C619DB" w:rsidRPr="00E963B6" w:rsidRDefault="00C619DB" w:rsidP="00C619DB">
      <w:pPr>
        <w:pStyle w:val="Default"/>
        <w:spacing w:after="120"/>
        <w:rPr>
          <w:rFonts w:ascii="Arial" w:hAnsi="Arial" w:cs="Arial"/>
          <w:color w:val="auto"/>
        </w:rPr>
      </w:pPr>
      <w:r w:rsidRPr="00E963B6">
        <w:rPr>
          <w:rFonts w:ascii="Arial" w:hAnsi="Arial" w:cs="Arial"/>
          <w:b/>
          <w:bCs/>
          <w:color w:val="auto"/>
        </w:rPr>
        <w:t xml:space="preserve">Data wpłynięcia wniosku: </w:t>
      </w:r>
      <w:r w:rsidRPr="00E963B6">
        <w:rPr>
          <w:rFonts w:ascii="Arial" w:hAnsi="Arial" w:cs="Arial"/>
          <w:color w:val="auto"/>
        </w:rPr>
        <w:t>………………………………………</w:t>
      </w:r>
      <w:r w:rsidR="008826DB" w:rsidRPr="00E963B6">
        <w:rPr>
          <w:rFonts w:ascii="Arial" w:hAnsi="Arial" w:cs="Arial"/>
          <w:color w:val="auto"/>
        </w:rPr>
        <w:t>…</w:t>
      </w:r>
    </w:p>
    <w:p w14:paraId="623E4584" w14:textId="2B74EC09" w:rsidR="00C619DB" w:rsidRPr="00E963B6" w:rsidRDefault="00C619DB" w:rsidP="00623587">
      <w:pPr>
        <w:pStyle w:val="Default"/>
        <w:spacing w:after="600"/>
        <w:rPr>
          <w:rFonts w:ascii="Arial" w:hAnsi="Arial" w:cs="Arial"/>
          <w:color w:val="auto"/>
        </w:rPr>
      </w:pPr>
      <w:r w:rsidRPr="00E963B6">
        <w:rPr>
          <w:rFonts w:ascii="Arial" w:hAnsi="Arial" w:cs="Arial"/>
          <w:b/>
          <w:bCs/>
          <w:color w:val="auto"/>
        </w:rPr>
        <w:t xml:space="preserve">Data wpłynięcia poprawy : </w:t>
      </w:r>
      <w:r w:rsidRPr="00E963B6">
        <w:rPr>
          <w:rFonts w:ascii="Arial" w:hAnsi="Arial" w:cs="Arial"/>
          <w:color w:val="auto"/>
        </w:rPr>
        <w:t>………………………………………</w:t>
      </w:r>
      <w:r w:rsidR="008826DB" w:rsidRPr="00E963B6">
        <w:rPr>
          <w:rFonts w:ascii="Arial" w:hAnsi="Arial" w:cs="Arial"/>
          <w:color w:val="auto"/>
        </w:rPr>
        <w:t>...</w:t>
      </w:r>
    </w:p>
    <w:tbl>
      <w:tblPr>
        <w:tblStyle w:val="Tabela-Siatka"/>
        <w:tblW w:w="14441" w:type="dxa"/>
        <w:tblLook w:val="04A0" w:firstRow="1" w:lastRow="0" w:firstColumn="1" w:lastColumn="0" w:noHBand="0" w:noVBand="1"/>
      </w:tblPr>
      <w:tblGrid>
        <w:gridCol w:w="496"/>
        <w:gridCol w:w="9067"/>
        <w:gridCol w:w="1673"/>
        <w:gridCol w:w="3176"/>
        <w:gridCol w:w="29"/>
      </w:tblGrid>
      <w:tr w:rsidR="001646FB" w:rsidRPr="00EA27AC" w14:paraId="237D28C3" w14:textId="77777777" w:rsidTr="00283E0E">
        <w:tc>
          <w:tcPr>
            <w:tcW w:w="14441" w:type="dxa"/>
            <w:gridSpan w:val="5"/>
            <w:shd w:val="clear" w:color="auto" w:fill="D9D9D9" w:themeFill="background1" w:themeFillShade="D9"/>
          </w:tcPr>
          <w:bookmarkEnd w:id="1"/>
          <w:p w14:paraId="1C05BF00" w14:textId="5841A9FB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27AC">
              <w:rPr>
                <w:rFonts w:ascii="Arial" w:hAnsi="Arial" w:cs="Arial"/>
                <w:b/>
                <w:bCs/>
                <w:sz w:val="20"/>
                <w:szCs w:val="20"/>
              </w:rPr>
              <w:t>Ocena w oparciu kryteria obligatoryjne</w:t>
            </w:r>
            <w:r w:rsidR="00C30A0D" w:rsidRPr="00EA27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(horyzontalne i specyficzne)</w:t>
            </w:r>
          </w:p>
        </w:tc>
      </w:tr>
      <w:tr w:rsidR="001646FB" w:rsidRPr="00EA27AC" w14:paraId="5B1C33E5" w14:textId="77777777" w:rsidTr="00283E0E">
        <w:trPr>
          <w:gridAfter w:val="1"/>
          <w:wAfter w:w="29" w:type="dxa"/>
        </w:trPr>
        <w:tc>
          <w:tcPr>
            <w:tcW w:w="496" w:type="dxa"/>
            <w:shd w:val="clear" w:color="auto" w:fill="auto"/>
          </w:tcPr>
          <w:p w14:paraId="1A995EEE" w14:textId="50455C2F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9067" w:type="dxa"/>
            <w:shd w:val="clear" w:color="auto" w:fill="auto"/>
          </w:tcPr>
          <w:p w14:paraId="08DB9D44" w14:textId="0FEE5F9A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Kryterium</w:t>
            </w:r>
          </w:p>
        </w:tc>
        <w:tc>
          <w:tcPr>
            <w:tcW w:w="1673" w:type="dxa"/>
            <w:shd w:val="clear" w:color="auto" w:fill="auto"/>
          </w:tcPr>
          <w:p w14:paraId="6C2CF425" w14:textId="46D65955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Tak/ Nie/ Nie dotyczy</w:t>
            </w:r>
          </w:p>
        </w:tc>
        <w:tc>
          <w:tcPr>
            <w:tcW w:w="3176" w:type="dxa"/>
            <w:shd w:val="clear" w:color="auto" w:fill="auto"/>
          </w:tcPr>
          <w:p w14:paraId="139F235C" w14:textId="282DE92C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Uzasadnienie</w:t>
            </w:r>
          </w:p>
        </w:tc>
      </w:tr>
      <w:tr w:rsidR="001646FB" w:rsidRPr="00EA27AC" w14:paraId="570F211F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13917871" w14:textId="385E3FAC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4EC631FC" w14:textId="068652E9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Zgodność z Programem Fundusze Europejskie na Infrastrukturę, Klimat, Środowisko 2021-2027, Szczegółowym opisem priorytetów FEnIKS oraz regulaminem wyboru projektów (dokumenty aktualne na dzień złożenia wniosku o dofinansowanie)</w:t>
            </w:r>
          </w:p>
        </w:tc>
        <w:tc>
          <w:tcPr>
            <w:tcW w:w="1673" w:type="dxa"/>
          </w:tcPr>
          <w:p w14:paraId="24786D76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3B0C0456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12A82661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7A767FD8" w14:textId="12BD6DBF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2F137CA7" w14:textId="0C9E1F40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Zgodność projektu z dokumentami składającymi się na spełnienie warunków podstawowych</w:t>
            </w:r>
          </w:p>
        </w:tc>
        <w:tc>
          <w:tcPr>
            <w:tcW w:w="1673" w:type="dxa"/>
          </w:tcPr>
          <w:p w14:paraId="19A1DDD3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71C7A23E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5D2D329C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0BC2CE92" w14:textId="0827FE13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4B7B6B6A" w14:textId="2EB4CE20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Zgodność z realizacją zasady n+2</w:t>
            </w:r>
          </w:p>
        </w:tc>
        <w:tc>
          <w:tcPr>
            <w:tcW w:w="1673" w:type="dxa"/>
          </w:tcPr>
          <w:p w14:paraId="58D49A12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6F279933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17FE5D1F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37C1E5E1" w14:textId="014ACF89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249CB877" w14:textId="12342879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Projekt nie został zakończony przed złożeniem dokumentacji aplikacyjnej</w:t>
            </w:r>
          </w:p>
        </w:tc>
        <w:tc>
          <w:tcPr>
            <w:tcW w:w="1673" w:type="dxa"/>
          </w:tcPr>
          <w:p w14:paraId="2B5D6AE6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39DABFD7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63F87379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549B973B" w14:textId="2E0869D3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70058454" w14:textId="244BA1B6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1673" w:type="dxa"/>
          </w:tcPr>
          <w:p w14:paraId="1EB278D0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3FD1856D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6960A7C3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797922C1" w14:textId="13D0A031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37373888" w14:textId="4AAABB29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1673" w:type="dxa"/>
          </w:tcPr>
          <w:p w14:paraId="5C807AF8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47FA5376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7ED0E44A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23CF3C0B" w14:textId="459E434B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603F392D" w14:textId="05E352A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 xml:space="preserve">Trwałość projektu </w:t>
            </w:r>
          </w:p>
        </w:tc>
        <w:tc>
          <w:tcPr>
            <w:tcW w:w="1673" w:type="dxa"/>
          </w:tcPr>
          <w:p w14:paraId="7481629D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22B11720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69EE0C62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24005618" w14:textId="63885B04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3BF39536" w14:textId="1B132BA9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Wnioskodawca nie podlega wykluczeniu z ubiegania się o dofinansowanie</w:t>
            </w:r>
          </w:p>
        </w:tc>
        <w:tc>
          <w:tcPr>
            <w:tcW w:w="1673" w:type="dxa"/>
          </w:tcPr>
          <w:p w14:paraId="0AAFFED4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1CCFC610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60F2A1F4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5F9432B2" w14:textId="0118849E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5369CC87" w14:textId="3720EB7C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1673" w:type="dxa"/>
          </w:tcPr>
          <w:p w14:paraId="1CD8262B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2B3D1245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3F89B925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1DEB4FC7" w14:textId="24A464E9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676059E3" w14:textId="362491C6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Brak podwójnego finansowania</w:t>
            </w:r>
          </w:p>
        </w:tc>
        <w:tc>
          <w:tcPr>
            <w:tcW w:w="1673" w:type="dxa"/>
          </w:tcPr>
          <w:p w14:paraId="76653613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23D8643A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2376F8D5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7A7EB514" w14:textId="51C00B5F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69F5BAEC" w14:textId="53283BE9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Stabilność finansowa projektu</w:t>
            </w:r>
          </w:p>
        </w:tc>
        <w:tc>
          <w:tcPr>
            <w:tcW w:w="1673" w:type="dxa"/>
          </w:tcPr>
          <w:p w14:paraId="1310D6EA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0811870F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4C0DED99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0E8236A9" w14:textId="4F8120DA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3477AB64" w14:textId="4242C6C5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Poprawność analizy finansowej</w:t>
            </w:r>
            <w:r w:rsidRPr="00EA27AC">
              <w:rPr>
                <w:rFonts w:ascii="Arial" w:hAnsi="Arial" w:cs="Arial"/>
                <w:sz w:val="20"/>
                <w:szCs w:val="20"/>
              </w:rPr>
              <w:br/>
              <w:t>i ekonomicznej</w:t>
            </w:r>
          </w:p>
        </w:tc>
        <w:tc>
          <w:tcPr>
            <w:tcW w:w="1673" w:type="dxa"/>
          </w:tcPr>
          <w:p w14:paraId="6DF6E56E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33CC9F74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23E490E0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1798768B" w14:textId="27D62B8E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4F086BAA" w14:textId="2D1DACEF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 xml:space="preserve">Gotowość organizacyjno-instytucjonalna wnioskodawcy </w:t>
            </w:r>
            <w:r w:rsidRPr="00EA27AC">
              <w:rPr>
                <w:rFonts w:ascii="Arial" w:hAnsi="Arial" w:cs="Arial"/>
                <w:sz w:val="20"/>
                <w:szCs w:val="20"/>
              </w:rPr>
              <w:br/>
              <w:t>w obszarze zawierania umów</w:t>
            </w:r>
          </w:p>
        </w:tc>
        <w:tc>
          <w:tcPr>
            <w:tcW w:w="1673" w:type="dxa"/>
          </w:tcPr>
          <w:p w14:paraId="1117494E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4563E211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016656DC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65F0843D" w14:textId="5E51B0B0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570DFE49" w14:textId="246E5CE0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 xml:space="preserve">Klauzula </w:t>
            </w:r>
            <w:proofErr w:type="spellStart"/>
            <w:r w:rsidRPr="00EA27AC">
              <w:rPr>
                <w:rFonts w:ascii="Arial" w:hAnsi="Arial" w:cs="Arial"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1673" w:type="dxa"/>
          </w:tcPr>
          <w:p w14:paraId="4EE12676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2E8D64F2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7E6DCEDB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14E59733" w14:textId="7EF4426D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46E64F2D" w14:textId="3CADCE9C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1673" w:type="dxa"/>
          </w:tcPr>
          <w:p w14:paraId="0C784E69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7E64DC8B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37A5508D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7EE8611C" w14:textId="7BA53E6A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33E27CCA" w14:textId="557222A2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Zasada zrównoważonego rozwoju,</w:t>
            </w:r>
            <w:r w:rsidRPr="00EA27AC">
              <w:rPr>
                <w:rFonts w:ascii="Arial" w:hAnsi="Arial" w:cs="Arial"/>
                <w:sz w:val="20"/>
                <w:szCs w:val="20"/>
              </w:rPr>
              <w:br/>
              <w:t>w tym zasada „nie czyń poważnej szkody”</w:t>
            </w:r>
          </w:p>
        </w:tc>
        <w:tc>
          <w:tcPr>
            <w:tcW w:w="1673" w:type="dxa"/>
          </w:tcPr>
          <w:p w14:paraId="12DA108D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52B9A96B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2332ABD3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30C6E704" w14:textId="41ED97F5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59994CD5" w14:textId="12AAF96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Odporność infrastruktury na zmiany klimatu</w:t>
            </w:r>
          </w:p>
        </w:tc>
        <w:tc>
          <w:tcPr>
            <w:tcW w:w="1673" w:type="dxa"/>
          </w:tcPr>
          <w:p w14:paraId="6925730C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5CBB943C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3DC8D1B2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7FBD5C31" w14:textId="52EB639A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1E86BE29" w14:textId="0EA290A5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673" w:type="dxa"/>
          </w:tcPr>
          <w:p w14:paraId="3239F633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74A6CB0E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7F650FBB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19E36DB0" w14:textId="2B58DD5E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44F3A8BE" w14:textId="0C3829D1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673" w:type="dxa"/>
          </w:tcPr>
          <w:p w14:paraId="529D5684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790CE974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68B0DC62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3C1B5B81" w14:textId="0B313180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0092322B" w14:textId="42EF47CB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Zgodność projektu z Kartą Praw Podstawowych Unii Europejskiej</w:t>
            </w:r>
          </w:p>
        </w:tc>
        <w:tc>
          <w:tcPr>
            <w:tcW w:w="1673" w:type="dxa"/>
          </w:tcPr>
          <w:p w14:paraId="039B47FC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7725300A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6FB" w:rsidRPr="00EA27AC" w14:paraId="02B7FFFB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4CA512F7" w14:textId="7944A083" w:rsidR="001646FB" w:rsidRPr="00EA27AC" w:rsidRDefault="001646FB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73D57EB8" w14:textId="0554CB36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Zgodność projektu z Konwencją o Prawach Osób Niepełnosprawnych</w:t>
            </w:r>
          </w:p>
        </w:tc>
        <w:tc>
          <w:tcPr>
            <w:tcW w:w="1673" w:type="dxa"/>
          </w:tcPr>
          <w:p w14:paraId="606B55BF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10C578CD" w14:textId="77777777" w:rsidR="001646FB" w:rsidRPr="00EA27AC" w:rsidRDefault="001646FB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4E6" w:rsidRPr="00EA27AC" w14:paraId="48A2E2A6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71DDF149" w14:textId="77777777" w:rsidR="00F844E6" w:rsidRPr="00EA27AC" w:rsidRDefault="00F844E6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6A7E745B" w14:textId="09418117" w:rsidR="00F844E6" w:rsidRPr="00EA27AC" w:rsidRDefault="0078571C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 xml:space="preserve">Zgodność </w:t>
            </w:r>
            <w:r w:rsidR="00E953BC" w:rsidRPr="00EA27AC">
              <w:rPr>
                <w:rFonts w:ascii="Arial" w:hAnsi="Arial" w:cs="Arial"/>
                <w:sz w:val="20"/>
                <w:szCs w:val="20"/>
              </w:rPr>
              <w:t>projektu z klauzulą niedyskryminacyjną</w:t>
            </w:r>
          </w:p>
        </w:tc>
        <w:tc>
          <w:tcPr>
            <w:tcW w:w="1673" w:type="dxa"/>
          </w:tcPr>
          <w:p w14:paraId="1042A433" w14:textId="77777777" w:rsidR="00F844E6" w:rsidRPr="00EA27AC" w:rsidRDefault="00F844E6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67A1E389" w14:textId="77777777" w:rsidR="00F844E6" w:rsidRPr="00EA27AC" w:rsidRDefault="00F844E6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781" w:rsidRPr="00EA27AC" w14:paraId="7DF7F9F6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5BB18A76" w14:textId="77777777" w:rsidR="00FC6781" w:rsidRPr="00EA27AC" w:rsidRDefault="00FC6781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4519B0ED" w14:textId="2CFBF680" w:rsidR="00FC6781" w:rsidRPr="00EA27AC" w:rsidRDefault="00FC6781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Minimalna liczba funkcjonalności inteligentnej sieci elektroenergetycznej przyczyniających się do rozwoju OZE</w:t>
            </w:r>
            <w:r w:rsidRPr="00EA27A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673" w:type="dxa"/>
          </w:tcPr>
          <w:p w14:paraId="05A548B2" w14:textId="77777777" w:rsidR="00FC6781" w:rsidRPr="00EA27AC" w:rsidRDefault="00FC6781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30E28AEA" w14:textId="77777777" w:rsidR="00FC6781" w:rsidRPr="00EA27AC" w:rsidRDefault="00FC6781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781" w:rsidRPr="00EA27AC" w14:paraId="42B2902D" w14:textId="77777777" w:rsidTr="00283E0E">
        <w:trPr>
          <w:gridAfter w:val="1"/>
          <w:wAfter w:w="29" w:type="dxa"/>
        </w:trPr>
        <w:tc>
          <w:tcPr>
            <w:tcW w:w="496" w:type="dxa"/>
          </w:tcPr>
          <w:p w14:paraId="3BDBF9E2" w14:textId="77777777" w:rsidR="00FC6781" w:rsidRPr="00EA27AC" w:rsidRDefault="00FC6781" w:rsidP="00283E0E">
            <w:pPr>
              <w:pStyle w:val="Default"/>
              <w:numPr>
                <w:ilvl w:val="0"/>
                <w:numId w:val="4"/>
              </w:numPr>
              <w:spacing w:before="60" w:after="60"/>
              <w:ind w:left="171" w:right="180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7" w:type="dxa"/>
          </w:tcPr>
          <w:p w14:paraId="010E2142" w14:textId="6F26D366" w:rsidR="00FC6781" w:rsidRPr="00EA27AC" w:rsidRDefault="00FC6781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A27AC">
              <w:rPr>
                <w:rFonts w:ascii="Arial" w:hAnsi="Arial" w:cs="Arial"/>
                <w:sz w:val="20"/>
                <w:szCs w:val="20"/>
              </w:rPr>
              <w:t>Brak podwójnego finansowanie z programem FEPW 2021-2027</w:t>
            </w:r>
          </w:p>
        </w:tc>
        <w:tc>
          <w:tcPr>
            <w:tcW w:w="1673" w:type="dxa"/>
          </w:tcPr>
          <w:p w14:paraId="161E7F66" w14:textId="77777777" w:rsidR="00FC6781" w:rsidRPr="00EA27AC" w:rsidRDefault="00FC6781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</w:tcPr>
          <w:p w14:paraId="2B0A3C28" w14:textId="77777777" w:rsidR="00FC6781" w:rsidRPr="00EA27AC" w:rsidRDefault="00FC6781" w:rsidP="00283E0E">
            <w:pPr>
              <w:pStyle w:val="Default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E83E8C" w14:textId="5DA88037" w:rsidR="00744109" w:rsidRPr="000A05EA" w:rsidRDefault="00563C62" w:rsidP="00E963B6">
      <w:pPr>
        <w:pStyle w:val="Default"/>
        <w:spacing w:before="600"/>
        <w:rPr>
          <w:rFonts w:ascii="Arial" w:hAnsi="Arial" w:cs="Arial"/>
          <w:sz w:val="22"/>
          <w:szCs w:val="22"/>
        </w:rPr>
      </w:pPr>
      <w:r w:rsidRPr="000A05EA">
        <w:rPr>
          <w:rFonts w:ascii="Arial" w:hAnsi="Arial" w:cs="Arial"/>
          <w:sz w:val="22"/>
          <w:szCs w:val="22"/>
        </w:rPr>
        <w:t>Podsumowanie oceny:</w:t>
      </w:r>
    </w:p>
    <w:p w14:paraId="7FB44052" w14:textId="77777777" w:rsidR="00744109" w:rsidRPr="000A05EA" w:rsidRDefault="00744109" w:rsidP="00744109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5665"/>
        <w:gridCol w:w="1701"/>
        <w:gridCol w:w="1696"/>
      </w:tblGrid>
      <w:tr w:rsidR="00744109" w:rsidRPr="000A05EA" w14:paraId="2A5511BB" w14:textId="77777777">
        <w:tc>
          <w:tcPr>
            <w:tcW w:w="5665" w:type="dxa"/>
            <w:tcBorders>
              <w:top w:val="nil"/>
              <w:left w:val="nil"/>
            </w:tcBorders>
          </w:tcPr>
          <w:p w14:paraId="41148439" w14:textId="77777777" w:rsidR="00744109" w:rsidRPr="000A05EA" w:rsidRDefault="0074410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B21510E" w14:textId="77777777" w:rsidR="00744109" w:rsidRPr="000A05EA" w:rsidRDefault="00744109">
            <w:pPr>
              <w:jc w:val="center"/>
              <w:rPr>
                <w:rFonts w:ascii="Arial" w:hAnsi="Arial" w:cs="Arial"/>
              </w:rPr>
            </w:pPr>
            <w:r w:rsidRPr="000A05EA">
              <w:rPr>
                <w:rFonts w:ascii="Arial" w:hAnsi="Arial" w:cs="Arial"/>
              </w:rPr>
              <w:t>TAK</w:t>
            </w:r>
          </w:p>
        </w:tc>
        <w:tc>
          <w:tcPr>
            <w:tcW w:w="1696" w:type="dxa"/>
          </w:tcPr>
          <w:p w14:paraId="582F5176" w14:textId="77777777" w:rsidR="00744109" w:rsidRPr="000A05EA" w:rsidRDefault="00744109">
            <w:pPr>
              <w:jc w:val="center"/>
              <w:rPr>
                <w:rFonts w:ascii="Arial" w:hAnsi="Arial" w:cs="Arial"/>
              </w:rPr>
            </w:pPr>
            <w:r w:rsidRPr="000A05EA">
              <w:rPr>
                <w:rFonts w:ascii="Arial" w:hAnsi="Arial" w:cs="Arial"/>
              </w:rPr>
              <w:t>NIE</w:t>
            </w:r>
          </w:p>
        </w:tc>
      </w:tr>
      <w:tr w:rsidR="00744109" w:rsidRPr="000A05EA" w14:paraId="16A75E79" w14:textId="77777777" w:rsidTr="00C30A0D">
        <w:trPr>
          <w:trHeight w:val="613"/>
        </w:trPr>
        <w:tc>
          <w:tcPr>
            <w:tcW w:w="5665" w:type="dxa"/>
          </w:tcPr>
          <w:p w14:paraId="1C96020F" w14:textId="48F32387" w:rsidR="00744109" w:rsidRPr="000A05EA" w:rsidRDefault="0074410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0A05EA">
              <w:rPr>
                <w:rFonts w:ascii="Arial" w:hAnsi="Arial" w:cs="Arial"/>
                <w:sz w:val="22"/>
                <w:szCs w:val="22"/>
              </w:rPr>
              <w:t xml:space="preserve">Wniosek spełnia kryteria </w:t>
            </w:r>
            <w:r w:rsidR="00963BEF" w:rsidRPr="000A05EA">
              <w:rPr>
                <w:rFonts w:ascii="Arial" w:hAnsi="Arial" w:cs="Arial"/>
                <w:sz w:val="22"/>
                <w:szCs w:val="22"/>
              </w:rPr>
              <w:t>oceny właściwej</w:t>
            </w:r>
          </w:p>
        </w:tc>
        <w:tc>
          <w:tcPr>
            <w:tcW w:w="1701" w:type="dxa"/>
          </w:tcPr>
          <w:p w14:paraId="41D9CC18" w14:textId="77777777" w:rsidR="00744109" w:rsidRPr="000A05EA" w:rsidRDefault="00744109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</w:tcPr>
          <w:p w14:paraId="5B779BF8" w14:textId="77777777" w:rsidR="00744109" w:rsidRPr="000A05EA" w:rsidRDefault="00744109">
            <w:pPr>
              <w:rPr>
                <w:rFonts w:ascii="Arial" w:hAnsi="Arial" w:cs="Arial"/>
              </w:rPr>
            </w:pPr>
          </w:p>
        </w:tc>
      </w:tr>
    </w:tbl>
    <w:p w14:paraId="2DE01895" w14:textId="77777777" w:rsidR="00744109" w:rsidRPr="000A05EA" w:rsidRDefault="00744109" w:rsidP="0074410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BDA6BCD" w14:textId="77777777" w:rsidR="00563C62" w:rsidRPr="000A05EA" w:rsidRDefault="00563C62" w:rsidP="00563C62">
      <w:pPr>
        <w:pStyle w:val="Default"/>
        <w:rPr>
          <w:rFonts w:ascii="Arial" w:hAnsi="Arial" w:cs="Arial"/>
          <w:sz w:val="22"/>
          <w:szCs w:val="22"/>
        </w:rPr>
      </w:pPr>
    </w:p>
    <w:p w14:paraId="091BD0B1" w14:textId="77777777" w:rsidR="00744109" w:rsidRPr="000A05EA" w:rsidRDefault="00744109" w:rsidP="0074410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0B21D17F" w14:textId="77777777" w:rsidR="00744109" w:rsidRPr="000A05EA" w:rsidRDefault="00744109" w:rsidP="00744109">
      <w:pPr>
        <w:pStyle w:val="Default"/>
        <w:rPr>
          <w:rFonts w:ascii="Arial" w:hAnsi="Arial" w:cs="Arial"/>
          <w:sz w:val="22"/>
          <w:szCs w:val="22"/>
        </w:rPr>
      </w:pPr>
      <w:r w:rsidRPr="000A05EA">
        <w:rPr>
          <w:rFonts w:ascii="Arial" w:hAnsi="Arial" w:cs="Arial"/>
          <w:b/>
          <w:bCs/>
          <w:sz w:val="22"/>
          <w:szCs w:val="22"/>
        </w:rPr>
        <w:t>Decyzja</w:t>
      </w:r>
      <w:r w:rsidRPr="000A05EA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2"/>
      </w:r>
      <w:r w:rsidRPr="000A05EA">
        <w:rPr>
          <w:rFonts w:ascii="Arial" w:hAnsi="Arial" w:cs="Arial"/>
          <w:b/>
          <w:bCs/>
          <w:sz w:val="22"/>
          <w:szCs w:val="22"/>
        </w:rPr>
        <w:t xml:space="preserve"> </w:t>
      </w:r>
      <w:r w:rsidRPr="000A05EA">
        <w:rPr>
          <w:rFonts w:ascii="Arial" w:hAnsi="Arial" w:cs="Arial"/>
          <w:sz w:val="22"/>
          <w:szCs w:val="22"/>
        </w:rPr>
        <w:t xml:space="preserve">...................................……………………………………………………………………… </w:t>
      </w:r>
    </w:p>
    <w:p w14:paraId="7A964B2C" w14:textId="4AAA6EB5" w:rsidR="004011E6" w:rsidRDefault="004011E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765F43E" w14:textId="77777777" w:rsidR="323535F0" w:rsidRDefault="323535F0" w:rsidP="323535F0">
      <w:pPr>
        <w:rPr>
          <w:rFonts w:ascii="Arial" w:hAnsi="Arial" w:cs="Arial"/>
        </w:rPr>
      </w:pPr>
    </w:p>
    <w:p w14:paraId="52187848" w14:textId="65640F43" w:rsidR="323535F0" w:rsidRPr="00D03E1D" w:rsidRDefault="004011E6" w:rsidP="323535F0">
      <w:pPr>
        <w:rPr>
          <w:rFonts w:ascii="Arial" w:hAnsi="Arial" w:cs="Arial"/>
          <w:b/>
          <w:bCs/>
          <w:sz w:val="24"/>
          <w:szCs w:val="24"/>
        </w:rPr>
      </w:pPr>
      <w:r w:rsidRPr="00D03E1D">
        <w:rPr>
          <w:rFonts w:ascii="Arial" w:hAnsi="Arial" w:cs="Arial"/>
          <w:b/>
          <w:bCs/>
          <w:sz w:val="24"/>
          <w:szCs w:val="24"/>
        </w:rPr>
        <w:t>Uwagi do etapu oceny właściwej</w:t>
      </w:r>
      <w:r w:rsidRPr="00D03E1D">
        <w:rPr>
          <w:rFonts w:ascii="Arial" w:hAnsi="Arial" w:cs="Arial"/>
          <w:b/>
          <w:bCs/>
          <w:sz w:val="24"/>
          <w:szCs w:val="24"/>
        </w:rPr>
        <w:cr/>
      </w:r>
    </w:p>
    <w:tbl>
      <w:tblPr>
        <w:tblStyle w:val="Tabela-Siatka"/>
        <w:tblW w:w="14134" w:type="dxa"/>
        <w:tblLook w:val="04A0" w:firstRow="1" w:lastRow="0" w:firstColumn="1" w:lastColumn="0" w:noHBand="0" w:noVBand="1"/>
      </w:tblPr>
      <w:tblGrid>
        <w:gridCol w:w="516"/>
        <w:gridCol w:w="5030"/>
        <w:gridCol w:w="2867"/>
        <w:gridCol w:w="2857"/>
        <w:gridCol w:w="2864"/>
      </w:tblGrid>
      <w:tr w:rsidR="00B44E72" w14:paraId="5FA7B14B" w14:textId="77777777" w:rsidTr="00B44E72">
        <w:tc>
          <w:tcPr>
            <w:tcW w:w="279" w:type="dxa"/>
            <w:shd w:val="clear" w:color="auto" w:fill="D9D9D9" w:themeFill="background1" w:themeFillShade="D9"/>
          </w:tcPr>
          <w:p w14:paraId="4EFA9962" w14:textId="7F4E9FBA" w:rsidR="00B44E72" w:rsidRPr="00674A15" w:rsidRDefault="00B44E72" w:rsidP="00B44E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A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5119" w:type="dxa"/>
            <w:shd w:val="clear" w:color="auto" w:fill="D9D9D9" w:themeFill="background1" w:themeFillShade="D9"/>
          </w:tcPr>
          <w:p w14:paraId="7EDB2A20" w14:textId="084432BB" w:rsidR="00B44E72" w:rsidRPr="00674A15" w:rsidRDefault="00B44E72" w:rsidP="00B44E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A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Pozycja wniosku/numer i nazwa załącznika, do którego odnosi się uwaga </w:t>
            </w:r>
          </w:p>
        </w:tc>
        <w:tc>
          <w:tcPr>
            <w:tcW w:w="2912" w:type="dxa"/>
            <w:shd w:val="clear" w:color="auto" w:fill="D9D9D9" w:themeFill="background1" w:themeFillShade="D9"/>
          </w:tcPr>
          <w:p w14:paraId="38EC128C" w14:textId="2A9370A5" w:rsidR="00B44E72" w:rsidRPr="00674A15" w:rsidRDefault="00B44E72" w:rsidP="00B44E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A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kryterium, którego dotyczy uwaga </w:t>
            </w:r>
          </w:p>
        </w:tc>
        <w:tc>
          <w:tcPr>
            <w:tcW w:w="2912" w:type="dxa"/>
            <w:shd w:val="clear" w:color="auto" w:fill="D9D9D9" w:themeFill="background1" w:themeFillShade="D9"/>
          </w:tcPr>
          <w:p w14:paraId="539067B0" w14:textId="5EA99448" w:rsidR="00B44E72" w:rsidRPr="00674A15" w:rsidRDefault="00B44E72" w:rsidP="00B44E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A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Treść uwagi </w:t>
            </w:r>
          </w:p>
        </w:tc>
        <w:tc>
          <w:tcPr>
            <w:tcW w:w="2912" w:type="dxa"/>
            <w:shd w:val="clear" w:color="auto" w:fill="D9D9D9" w:themeFill="background1" w:themeFillShade="D9"/>
          </w:tcPr>
          <w:p w14:paraId="65E6BB2E" w14:textId="2AAA73FC" w:rsidR="00B44E72" w:rsidRPr="00674A15" w:rsidRDefault="00B44E72" w:rsidP="00B44E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A15">
              <w:rPr>
                <w:rFonts w:ascii="Arial" w:hAnsi="Arial" w:cs="Arial"/>
                <w:b/>
                <w:bCs/>
                <w:sz w:val="20"/>
                <w:szCs w:val="20"/>
              </w:rPr>
              <w:t>Sposób poprawy</w:t>
            </w:r>
          </w:p>
        </w:tc>
      </w:tr>
      <w:tr w:rsidR="00B44E72" w14:paraId="53F65469" w14:textId="77777777" w:rsidTr="00B44E72">
        <w:tc>
          <w:tcPr>
            <w:tcW w:w="279" w:type="dxa"/>
            <w:shd w:val="clear" w:color="auto" w:fill="D9D9D9" w:themeFill="background1" w:themeFillShade="D9"/>
          </w:tcPr>
          <w:p w14:paraId="3F49856E" w14:textId="3B8A05B5" w:rsidR="00B44E72" w:rsidRDefault="00B44E72" w:rsidP="32353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119" w:type="dxa"/>
            <w:shd w:val="clear" w:color="auto" w:fill="D9D9D9" w:themeFill="background1" w:themeFillShade="D9"/>
          </w:tcPr>
          <w:p w14:paraId="0290981E" w14:textId="3909BB02" w:rsidR="00B44E72" w:rsidRDefault="00B44E72" w:rsidP="32353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12" w:type="dxa"/>
            <w:shd w:val="clear" w:color="auto" w:fill="D9D9D9" w:themeFill="background1" w:themeFillShade="D9"/>
          </w:tcPr>
          <w:p w14:paraId="0028717F" w14:textId="455815CA" w:rsidR="00B44E72" w:rsidRDefault="00B44E72" w:rsidP="32353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12" w:type="dxa"/>
            <w:shd w:val="clear" w:color="auto" w:fill="D9D9D9" w:themeFill="background1" w:themeFillShade="D9"/>
          </w:tcPr>
          <w:p w14:paraId="2A96CA44" w14:textId="5F48CCF5" w:rsidR="00B44E72" w:rsidRDefault="00B44E72" w:rsidP="32353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12" w:type="dxa"/>
            <w:shd w:val="clear" w:color="auto" w:fill="D9D9D9" w:themeFill="background1" w:themeFillShade="D9"/>
          </w:tcPr>
          <w:p w14:paraId="75DA54DB" w14:textId="06EBC666" w:rsidR="00B44E72" w:rsidRDefault="00B44E72" w:rsidP="32353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44E72" w14:paraId="17D55829" w14:textId="77777777" w:rsidTr="00B44E72">
        <w:tc>
          <w:tcPr>
            <w:tcW w:w="279" w:type="dxa"/>
          </w:tcPr>
          <w:p w14:paraId="2C112DEB" w14:textId="77777777" w:rsidR="00B44E72" w:rsidRPr="00B44E72" w:rsidRDefault="00B44E72" w:rsidP="00B44E72">
            <w:pPr>
              <w:pStyle w:val="Akapitzlist"/>
              <w:numPr>
                <w:ilvl w:val="0"/>
                <w:numId w:val="5"/>
              </w:numPr>
              <w:ind w:left="172" w:right="2437" w:hanging="284"/>
              <w:rPr>
                <w:rFonts w:ascii="Arial" w:hAnsi="Arial" w:cs="Arial"/>
              </w:rPr>
            </w:pPr>
          </w:p>
        </w:tc>
        <w:tc>
          <w:tcPr>
            <w:tcW w:w="5119" w:type="dxa"/>
          </w:tcPr>
          <w:p w14:paraId="2A1B47D2" w14:textId="77777777" w:rsidR="00B44E72" w:rsidRDefault="00B44E72" w:rsidP="009F768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912" w:type="dxa"/>
          </w:tcPr>
          <w:p w14:paraId="739F06A6" w14:textId="77777777" w:rsidR="00B44E72" w:rsidRDefault="00B44E72" w:rsidP="009F768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912" w:type="dxa"/>
          </w:tcPr>
          <w:p w14:paraId="36CEF375" w14:textId="77777777" w:rsidR="00B44E72" w:rsidRDefault="00B44E72" w:rsidP="009F768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912" w:type="dxa"/>
          </w:tcPr>
          <w:p w14:paraId="3C5EB1BC" w14:textId="77777777" w:rsidR="00B44E72" w:rsidRDefault="00B44E72" w:rsidP="009F768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44E72" w14:paraId="1ED7A0C2" w14:textId="77777777" w:rsidTr="00B44E72">
        <w:tc>
          <w:tcPr>
            <w:tcW w:w="279" w:type="dxa"/>
          </w:tcPr>
          <w:p w14:paraId="6EA3CEB8" w14:textId="77777777" w:rsidR="00B44E72" w:rsidRDefault="00B44E72" w:rsidP="00B44E72">
            <w:pPr>
              <w:pStyle w:val="Akapitzlist"/>
              <w:numPr>
                <w:ilvl w:val="0"/>
                <w:numId w:val="5"/>
              </w:numPr>
              <w:ind w:left="172" w:right="2437" w:hanging="284"/>
              <w:rPr>
                <w:rFonts w:ascii="Arial" w:hAnsi="Arial" w:cs="Arial"/>
              </w:rPr>
            </w:pPr>
          </w:p>
        </w:tc>
        <w:tc>
          <w:tcPr>
            <w:tcW w:w="5119" w:type="dxa"/>
          </w:tcPr>
          <w:p w14:paraId="1D3E6108" w14:textId="77777777" w:rsidR="00B44E72" w:rsidRDefault="00B44E72" w:rsidP="009F768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912" w:type="dxa"/>
          </w:tcPr>
          <w:p w14:paraId="7D1D30DE" w14:textId="77777777" w:rsidR="00B44E72" w:rsidRDefault="00B44E72" w:rsidP="009F768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912" w:type="dxa"/>
          </w:tcPr>
          <w:p w14:paraId="63E8A0FE" w14:textId="77777777" w:rsidR="00B44E72" w:rsidRDefault="00B44E72" w:rsidP="009F768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912" w:type="dxa"/>
          </w:tcPr>
          <w:p w14:paraId="6E752349" w14:textId="77777777" w:rsidR="00B44E72" w:rsidRDefault="00B44E72" w:rsidP="009F768C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1D63CAA6" w14:textId="5C263CA5" w:rsidR="323535F0" w:rsidRDefault="323535F0" w:rsidP="323535F0">
      <w:pPr>
        <w:rPr>
          <w:rFonts w:ascii="Arial" w:hAnsi="Arial" w:cs="Arial"/>
        </w:rPr>
      </w:pPr>
    </w:p>
    <w:p w14:paraId="6A183598" w14:textId="4ABF1ED1" w:rsidR="323535F0" w:rsidRDefault="323535F0" w:rsidP="323535F0">
      <w:pPr>
        <w:rPr>
          <w:rFonts w:ascii="Arial" w:hAnsi="Arial" w:cs="Arial"/>
        </w:rPr>
      </w:pPr>
    </w:p>
    <w:p w14:paraId="5C7201A6" w14:textId="71D9D86E" w:rsidR="323535F0" w:rsidRDefault="323535F0" w:rsidP="323535F0">
      <w:pPr>
        <w:rPr>
          <w:rFonts w:ascii="Arial" w:hAnsi="Arial" w:cs="Arial"/>
        </w:rPr>
      </w:pPr>
    </w:p>
    <w:p w14:paraId="33E29B2A" w14:textId="674DDE13" w:rsidR="323535F0" w:rsidRDefault="323535F0" w:rsidP="323535F0">
      <w:pPr>
        <w:rPr>
          <w:rFonts w:ascii="Arial" w:hAnsi="Arial" w:cs="Arial"/>
        </w:rPr>
      </w:pPr>
    </w:p>
    <w:p w14:paraId="3699EE63" w14:textId="63F257CA" w:rsidR="323535F0" w:rsidRDefault="323535F0" w:rsidP="323535F0">
      <w:pPr>
        <w:rPr>
          <w:rFonts w:ascii="Arial" w:hAnsi="Arial" w:cs="Arial"/>
        </w:rPr>
      </w:pPr>
    </w:p>
    <w:p w14:paraId="08E6AE5B" w14:textId="52145720" w:rsidR="00744109" w:rsidRPr="000A05EA" w:rsidRDefault="00744109" w:rsidP="0036759B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0A05EA" w:rsidRPr="00BF4D2B" w14:paraId="5D8200BF" w14:textId="77777777">
        <w:tc>
          <w:tcPr>
            <w:tcW w:w="3539" w:type="dxa"/>
            <w:vAlign w:val="center"/>
          </w:tcPr>
          <w:p w14:paraId="6A8F047C" w14:textId="198D24E3" w:rsidR="000A05EA" w:rsidRPr="00BF4D2B" w:rsidRDefault="000A05EA" w:rsidP="00627EE1">
            <w:pPr>
              <w:pStyle w:val="Defaul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F4D2B">
              <w:rPr>
                <w:rFonts w:ascii="Arial" w:hAnsi="Arial" w:cs="Arial"/>
                <w:sz w:val="20"/>
                <w:szCs w:val="20"/>
              </w:rPr>
              <w:t>Imię i nazwisko osoby oceniającej</w:t>
            </w:r>
          </w:p>
        </w:tc>
        <w:tc>
          <w:tcPr>
            <w:tcW w:w="5523" w:type="dxa"/>
            <w:vAlign w:val="center"/>
          </w:tcPr>
          <w:p w14:paraId="0BABEBCE" w14:textId="77777777" w:rsidR="000A05EA" w:rsidRPr="00BF4D2B" w:rsidRDefault="000A05EA" w:rsidP="00627EE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05EA" w:rsidRPr="00BF4D2B" w14:paraId="7288F2DE" w14:textId="77777777">
        <w:tc>
          <w:tcPr>
            <w:tcW w:w="3539" w:type="dxa"/>
            <w:vAlign w:val="center"/>
          </w:tcPr>
          <w:p w14:paraId="7A95FBEE" w14:textId="638A5497" w:rsidR="000A05EA" w:rsidRPr="00BF4D2B" w:rsidRDefault="000A05EA" w:rsidP="00627EE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F4D2B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  <w:tc>
          <w:tcPr>
            <w:tcW w:w="5523" w:type="dxa"/>
            <w:vAlign w:val="center"/>
          </w:tcPr>
          <w:p w14:paraId="66EECF05" w14:textId="77777777" w:rsidR="000A05EA" w:rsidRPr="00BF4D2B" w:rsidRDefault="000A05EA" w:rsidP="00627EE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F4D2B">
              <w:rPr>
                <w:rFonts w:ascii="Arial" w:hAnsi="Arial" w:cs="Arial"/>
                <w:sz w:val="20"/>
                <w:szCs w:val="20"/>
              </w:rPr>
              <w:t>/podpisano elektronicznie/</w:t>
            </w:r>
          </w:p>
        </w:tc>
      </w:tr>
    </w:tbl>
    <w:p w14:paraId="0ADA18C0" w14:textId="77777777" w:rsidR="000A05EA" w:rsidRPr="00BF4D2B" w:rsidRDefault="000A05EA" w:rsidP="000A05EA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14:paraId="6BF43904" w14:textId="77777777" w:rsidR="000A05EA" w:rsidRPr="00BF4D2B" w:rsidRDefault="000A05EA" w:rsidP="000A05EA">
      <w:pPr>
        <w:pStyle w:val="Default"/>
        <w:rPr>
          <w:rFonts w:ascii="Arial" w:hAnsi="Arial" w:cs="Arial"/>
          <w:sz w:val="20"/>
          <w:szCs w:val="20"/>
        </w:rPr>
      </w:pPr>
    </w:p>
    <w:p w14:paraId="2D4B413A" w14:textId="58BAD79C" w:rsidR="00304407" w:rsidRPr="000A05EA" w:rsidRDefault="00304407" w:rsidP="00870686">
      <w:pPr>
        <w:spacing w:after="0"/>
        <w:rPr>
          <w:rFonts w:ascii="Arial" w:hAnsi="Arial" w:cs="Arial"/>
        </w:rPr>
      </w:pPr>
    </w:p>
    <w:sectPr w:rsidR="00304407" w:rsidRPr="000A05EA" w:rsidSect="0097629C">
      <w:headerReference w:type="default" r:id="rId8"/>
      <w:footerReference w:type="default" r:id="rId9"/>
      <w:pgSz w:w="16838" w:h="11906" w:orient="landscape"/>
      <w:pgMar w:top="1417" w:right="1276" w:bottom="1417" w:left="993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051BC" w14:textId="77777777" w:rsidR="00BE04EE" w:rsidRDefault="00BE04EE" w:rsidP="00D21C0A">
      <w:pPr>
        <w:spacing w:after="0" w:line="240" w:lineRule="auto"/>
      </w:pPr>
      <w:r>
        <w:separator/>
      </w:r>
    </w:p>
  </w:endnote>
  <w:endnote w:type="continuationSeparator" w:id="0">
    <w:p w14:paraId="1FC23CD6" w14:textId="77777777" w:rsidR="00BE04EE" w:rsidRDefault="00BE04EE" w:rsidP="00D21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8612827"/>
      <w:docPartObj>
        <w:docPartGallery w:val="Page Numbers (Bottom of Page)"/>
        <w:docPartUnique/>
      </w:docPartObj>
    </w:sdtPr>
    <w:sdtEndPr/>
    <w:sdtContent>
      <w:p w14:paraId="1D01FAC9" w14:textId="16A61190" w:rsidR="00FE3D84" w:rsidRDefault="00FE3D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F37E78" w14:textId="77777777" w:rsidR="00FE3D84" w:rsidRDefault="00FE3D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EE422" w14:textId="77777777" w:rsidR="00BE04EE" w:rsidRDefault="00BE04EE" w:rsidP="00D21C0A">
      <w:pPr>
        <w:spacing w:after="0" w:line="240" w:lineRule="auto"/>
      </w:pPr>
      <w:r>
        <w:separator/>
      </w:r>
    </w:p>
  </w:footnote>
  <w:footnote w:type="continuationSeparator" w:id="0">
    <w:p w14:paraId="7481E3AF" w14:textId="77777777" w:rsidR="00BE04EE" w:rsidRDefault="00BE04EE" w:rsidP="00D21C0A">
      <w:pPr>
        <w:spacing w:after="0" w:line="240" w:lineRule="auto"/>
      </w:pPr>
      <w:r>
        <w:continuationSeparator/>
      </w:r>
    </w:p>
  </w:footnote>
  <w:footnote w:id="1">
    <w:p w14:paraId="1719EC62" w14:textId="77777777" w:rsidR="00FC6781" w:rsidRPr="008B0417" w:rsidRDefault="00FC6781" w:rsidP="00FC6781">
      <w:pPr>
        <w:pStyle w:val="Default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B0417">
        <w:rPr>
          <w:rFonts w:ascii="Arial" w:hAnsi="Arial" w:cs="Arial"/>
          <w:sz w:val="16"/>
          <w:szCs w:val="16"/>
        </w:rPr>
        <w:t xml:space="preserve">Ocenie podlega minimalna liczba trzech funkcjonalności inteligentnej sieci elektroenergetycznej wspierających rozwój OZE lub </w:t>
      </w:r>
      <w:proofErr w:type="spellStart"/>
      <w:r w:rsidRPr="008B0417">
        <w:rPr>
          <w:rFonts w:ascii="Arial" w:hAnsi="Arial" w:cs="Arial"/>
          <w:sz w:val="16"/>
          <w:szCs w:val="16"/>
        </w:rPr>
        <w:t>elektromobilność</w:t>
      </w:r>
      <w:proofErr w:type="spellEnd"/>
      <w:r w:rsidRPr="008B0417">
        <w:rPr>
          <w:rFonts w:ascii="Arial" w:hAnsi="Arial" w:cs="Arial"/>
          <w:sz w:val="16"/>
          <w:szCs w:val="16"/>
        </w:rPr>
        <w:t xml:space="preserve"> z listy poniżej: </w:t>
      </w:r>
    </w:p>
    <w:p w14:paraId="588E34CE" w14:textId="77777777" w:rsidR="00FC6781" w:rsidRPr="008B0417" w:rsidRDefault="00FC6781" w:rsidP="00FC6781">
      <w:pPr>
        <w:pStyle w:val="Default"/>
        <w:rPr>
          <w:rFonts w:ascii="Arial" w:hAnsi="Arial" w:cs="Arial"/>
          <w:sz w:val="16"/>
          <w:szCs w:val="16"/>
        </w:rPr>
      </w:pPr>
      <w:r w:rsidRPr="008B0417">
        <w:rPr>
          <w:rFonts w:ascii="Arial" w:hAnsi="Arial" w:cs="Arial"/>
          <w:sz w:val="16"/>
          <w:szCs w:val="16"/>
        </w:rPr>
        <w:t xml:space="preserve">− Funkcjonalność monitorowania i wizualizacji obciążenia w czasie rzeczywistym; </w:t>
      </w:r>
    </w:p>
    <w:p w14:paraId="628CAE6E" w14:textId="77777777" w:rsidR="00FC6781" w:rsidRPr="008B0417" w:rsidRDefault="00FC6781" w:rsidP="00FC6781">
      <w:pPr>
        <w:pStyle w:val="Default"/>
        <w:rPr>
          <w:rFonts w:ascii="Arial" w:hAnsi="Arial" w:cs="Arial"/>
          <w:sz w:val="16"/>
          <w:szCs w:val="16"/>
        </w:rPr>
      </w:pPr>
      <w:r w:rsidRPr="008B0417">
        <w:rPr>
          <w:rFonts w:ascii="Arial" w:hAnsi="Arial" w:cs="Arial"/>
          <w:sz w:val="16"/>
          <w:szCs w:val="16"/>
        </w:rPr>
        <w:t>− Funkcjonalność kontroli przepływu mocy czynnej i biernej (m.in. sterowanie źródłami rozproszonymi i kom</w:t>
      </w:r>
      <w:r>
        <w:rPr>
          <w:rFonts w:ascii="Arial" w:hAnsi="Arial" w:cs="Arial"/>
          <w:sz w:val="16"/>
          <w:szCs w:val="16"/>
        </w:rPr>
        <w:t>p</w:t>
      </w:r>
      <w:r w:rsidRPr="008B0417">
        <w:rPr>
          <w:rFonts w:ascii="Arial" w:hAnsi="Arial" w:cs="Arial"/>
          <w:sz w:val="16"/>
          <w:szCs w:val="16"/>
        </w:rPr>
        <w:t xml:space="preserve">ensatorami mocy biernej); </w:t>
      </w:r>
    </w:p>
    <w:p w14:paraId="4A0CABDE" w14:textId="77777777" w:rsidR="00FC6781" w:rsidRPr="008B0417" w:rsidRDefault="00FC6781" w:rsidP="00FC6781">
      <w:pPr>
        <w:pStyle w:val="Default"/>
        <w:rPr>
          <w:rFonts w:ascii="Arial" w:hAnsi="Arial" w:cs="Arial"/>
          <w:sz w:val="16"/>
          <w:szCs w:val="16"/>
        </w:rPr>
      </w:pPr>
      <w:r w:rsidRPr="008B0417">
        <w:rPr>
          <w:rFonts w:ascii="Arial" w:hAnsi="Arial" w:cs="Arial"/>
          <w:sz w:val="16"/>
          <w:szCs w:val="16"/>
        </w:rPr>
        <w:t xml:space="preserve">− Funkcjonalność automatycznej kontroli poziomu napięcia i poziomu mocy biernej na magistrali; </w:t>
      </w:r>
    </w:p>
    <w:p w14:paraId="632A51CB" w14:textId="77777777" w:rsidR="00FC6781" w:rsidRPr="008B0417" w:rsidRDefault="00FC6781" w:rsidP="00FC6781">
      <w:pPr>
        <w:pStyle w:val="Default"/>
        <w:rPr>
          <w:rFonts w:ascii="Arial" w:hAnsi="Arial" w:cs="Arial"/>
          <w:sz w:val="16"/>
          <w:szCs w:val="16"/>
        </w:rPr>
      </w:pPr>
      <w:r w:rsidRPr="008B0417">
        <w:rPr>
          <w:rFonts w:ascii="Arial" w:hAnsi="Arial" w:cs="Arial"/>
          <w:sz w:val="16"/>
          <w:szCs w:val="16"/>
        </w:rPr>
        <w:t xml:space="preserve">− Funkcjonalność planowania sieci dystrybucyjnych z uwzględnieniem elastyczności rozproszonych zasobów energetycznych; </w:t>
      </w:r>
    </w:p>
    <w:p w14:paraId="6990B308" w14:textId="77777777" w:rsidR="00FC6781" w:rsidRPr="008B0417" w:rsidRDefault="00FC6781" w:rsidP="00FC6781">
      <w:pPr>
        <w:pStyle w:val="Default"/>
        <w:rPr>
          <w:rFonts w:ascii="Arial" w:hAnsi="Arial" w:cs="Arial"/>
          <w:sz w:val="16"/>
          <w:szCs w:val="16"/>
        </w:rPr>
      </w:pPr>
      <w:r w:rsidRPr="008B0417">
        <w:rPr>
          <w:rFonts w:ascii="Arial" w:hAnsi="Arial" w:cs="Arial"/>
          <w:sz w:val="16"/>
          <w:szCs w:val="16"/>
        </w:rPr>
        <w:t xml:space="preserve">− Funkcjonalność dynamicznej rekonfiguracji sieci dla zoptymalizowania funkcjonowania sieci; </w:t>
      </w:r>
    </w:p>
    <w:p w14:paraId="6F313563" w14:textId="77777777" w:rsidR="00FC6781" w:rsidRPr="008B0417" w:rsidRDefault="00FC6781" w:rsidP="00FC6781">
      <w:pPr>
        <w:pStyle w:val="Default"/>
        <w:rPr>
          <w:rFonts w:ascii="Arial" w:hAnsi="Arial" w:cs="Arial"/>
          <w:sz w:val="16"/>
          <w:szCs w:val="16"/>
        </w:rPr>
      </w:pPr>
      <w:r w:rsidRPr="008B0417">
        <w:rPr>
          <w:rFonts w:ascii="Arial" w:hAnsi="Arial" w:cs="Arial"/>
          <w:sz w:val="16"/>
          <w:szCs w:val="16"/>
        </w:rPr>
        <w:t>− Funkcjonalność automatycznej dostawy usług systemowych (m.in. kontrola napięcia,</w:t>
      </w:r>
      <w:r w:rsidRPr="008B0417">
        <w:t xml:space="preserve"> </w:t>
      </w:r>
      <w:r w:rsidRPr="008B0417">
        <w:rPr>
          <w:rFonts w:ascii="Arial" w:hAnsi="Arial" w:cs="Arial"/>
          <w:sz w:val="16"/>
          <w:szCs w:val="16"/>
        </w:rPr>
        <w:t>częstotliwości i regulacji mocy biernej);</w:t>
      </w:r>
    </w:p>
    <w:p w14:paraId="4DD9FDFE" w14:textId="77777777" w:rsidR="00FC6781" w:rsidRPr="008B0417" w:rsidRDefault="00FC6781" w:rsidP="00FC6781">
      <w:pPr>
        <w:pStyle w:val="Default"/>
        <w:rPr>
          <w:rFonts w:ascii="Arial" w:hAnsi="Arial" w:cs="Arial"/>
          <w:sz w:val="16"/>
          <w:szCs w:val="16"/>
        </w:rPr>
      </w:pPr>
      <w:r w:rsidRPr="008B0417">
        <w:rPr>
          <w:rFonts w:ascii="Arial" w:hAnsi="Arial" w:cs="Arial"/>
          <w:sz w:val="16"/>
          <w:szCs w:val="16"/>
        </w:rPr>
        <w:t>− Funkcjonalność optymalizacji rozdziału mocy (lokalna lub zdalna);</w:t>
      </w:r>
    </w:p>
    <w:p w14:paraId="3EF1C9D2" w14:textId="77777777" w:rsidR="00FC6781" w:rsidRPr="008B0417" w:rsidRDefault="00FC6781" w:rsidP="00FC6781">
      <w:pPr>
        <w:pStyle w:val="Default"/>
        <w:rPr>
          <w:rFonts w:ascii="Arial" w:hAnsi="Arial" w:cs="Arial"/>
          <w:sz w:val="16"/>
          <w:szCs w:val="16"/>
        </w:rPr>
      </w:pPr>
      <w:r w:rsidRPr="008B0417">
        <w:rPr>
          <w:rFonts w:ascii="Arial" w:hAnsi="Arial" w:cs="Arial"/>
          <w:sz w:val="16"/>
          <w:szCs w:val="16"/>
        </w:rPr>
        <w:t>− Funkcjonalność agregacji zarządzania pracą źródłami rozproszonymi;</w:t>
      </w:r>
    </w:p>
    <w:p w14:paraId="5CD8613E" w14:textId="77777777" w:rsidR="00FC6781" w:rsidRPr="008B0417" w:rsidRDefault="00FC6781" w:rsidP="00FC6781">
      <w:pPr>
        <w:pStyle w:val="Default"/>
        <w:rPr>
          <w:rFonts w:ascii="Arial" w:hAnsi="Arial" w:cs="Arial"/>
          <w:sz w:val="16"/>
          <w:szCs w:val="16"/>
        </w:rPr>
      </w:pPr>
      <w:r w:rsidRPr="008B0417">
        <w:rPr>
          <w:rFonts w:ascii="Arial" w:hAnsi="Arial" w:cs="Arial"/>
          <w:sz w:val="16"/>
          <w:szCs w:val="16"/>
        </w:rPr>
        <w:t>− Funkcjonalność pomiaru obciążenia w czasie rzeczywistym wraz z wizualizacją;</w:t>
      </w:r>
    </w:p>
    <w:p w14:paraId="74176D33" w14:textId="77777777" w:rsidR="00FC6781" w:rsidRDefault="00FC6781" w:rsidP="00FC6781">
      <w:pPr>
        <w:pStyle w:val="Default"/>
        <w:rPr>
          <w:rFonts w:ascii="Arial" w:hAnsi="Arial" w:cs="Arial"/>
          <w:sz w:val="16"/>
          <w:szCs w:val="16"/>
        </w:rPr>
      </w:pPr>
      <w:r w:rsidRPr="008B0417">
        <w:rPr>
          <w:rFonts w:ascii="Arial" w:hAnsi="Arial" w:cs="Arial"/>
          <w:sz w:val="16"/>
          <w:szCs w:val="16"/>
        </w:rPr>
        <w:t>− Funkcjonalność ładowania pojazdów elektrycznych.</w:t>
      </w:r>
    </w:p>
    <w:p w14:paraId="41C52A06" w14:textId="77777777" w:rsidR="00FC6781" w:rsidRDefault="00FC6781" w:rsidP="00FC6781">
      <w:pPr>
        <w:pStyle w:val="Default"/>
      </w:pPr>
    </w:p>
  </w:footnote>
  <w:footnote w:id="2">
    <w:p w14:paraId="2B6EBBA5" w14:textId="7FAAA423" w:rsidR="00744109" w:rsidRDefault="00744109" w:rsidP="007441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759B">
        <w:rPr>
          <w:rFonts w:cstheme="minorHAnsi"/>
        </w:rPr>
        <w:t>projekt oceniony pozytywnie/projekt oceniony</w:t>
      </w:r>
      <w:r>
        <w:rPr>
          <w:rFonts w:cstheme="minorHAnsi"/>
        </w:rPr>
        <w:t xml:space="preserve"> </w:t>
      </w:r>
      <w:r w:rsidRPr="0036759B">
        <w:rPr>
          <w:rFonts w:cstheme="minorHAnsi"/>
        </w:rPr>
        <w:t xml:space="preserve">negatywnie/zwrot do </w:t>
      </w:r>
      <w:r>
        <w:rPr>
          <w:rFonts w:cstheme="minorHAnsi"/>
        </w:rPr>
        <w:t>wnioskodawcy</w:t>
      </w:r>
      <w:r w:rsidRPr="0036759B">
        <w:rPr>
          <w:rFonts w:cstheme="minorHAnsi"/>
        </w:rPr>
        <w:t xml:space="preserve"> z prośbą 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5314D" w14:textId="57CE2D47" w:rsidR="00622D5F" w:rsidRDefault="001A516C">
    <w:pPr>
      <w:pStyle w:val="Nagwek"/>
    </w:pPr>
    <w:r w:rsidRPr="00B84013">
      <w:rPr>
        <w:noProof/>
      </w:rPr>
      <w:drawing>
        <wp:inline distT="0" distB="0" distL="0" distR="0" wp14:anchorId="251304DE" wp14:editId="7CFBF9DC">
          <wp:extent cx="5760720" cy="680720"/>
          <wp:effectExtent l="0" t="0" r="0" b="5080"/>
          <wp:docPr id="6696260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357C6"/>
    <w:multiLevelType w:val="hybridMultilevel"/>
    <w:tmpl w:val="FF560E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546F2"/>
    <w:multiLevelType w:val="hybridMultilevel"/>
    <w:tmpl w:val="DE2A9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C7E3D"/>
    <w:multiLevelType w:val="hybridMultilevel"/>
    <w:tmpl w:val="FF560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02924"/>
    <w:multiLevelType w:val="hybridMultilevel"/>
    <w:tmpl w:val="0216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833CE2"/>
    <w:multiLevelType w:val="hybridMultilevel"/>
    <w:tmpl w:val="E95E8266"/>
    <w:lvl w:ilvl="0" w:tplc="30A21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836795">
    <w:abstractNumId w:val="4"/>
  </w:num>
  <w:num w:numId="2" w16cid:durableId="1354262410">
    <w:abstractNumId w:val="1"/>
  </w:num>
  <w:num w:numId="3" w16cid:durableId="423111898">
    <w:abstractNumId w:val="3"/>
  </w:num>
  <w:num w:numId="4" w16cid:durableId="925579873">
    <w:abstractNumId w:val="2"/>
  </w:num>
  <w:num w:numId="5" w16cid:durableId="377166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0F"/>
    <w:rsid w:val="00013EBC"/>
    <w:rsid w:val="00014698"/>
    <w:rsid w:val="00015DB3"/>
    <w:rsid w:val="000509DB"/>
    <w:rsid w:val="0006131C"/>
    <w:rsid w:val="00075244"/>
    <w:rsid w:val="00081F7F"/>
    <w:rsid w:val="00082737"/>
    <w:rsid w:val="000967E7"/>
    <w:rsid w:val="000A05EA"/>
    <w:rsid w:val="000B1F0C"/>
    <w:rsid w:val="000C1139"/>
    <w:rsid w:val="000C4099"/>
    <w:rsid w:val="000F699B"/>
    <w:rsid w:val="001062E0"/>
    <w:rsid w:val="00136C33"/>
    <w:rsid w:val="00140CE5"/>
    <w:rsid w:val="001646FB"/>
    <w:rsid w:val="001661DB"/>
    <w:rsid w:val="001774BF"/>
    <w:rsid w:val="00182FEC"/>
    <w:rsid w:val="00184347"/>
    <w:rsid w:val="00196115"/>
    <w:rsid w:val="001A516C"/>
    <w:rsid w:val="001A6757"/>
    <w:rsid w:val="001B760F"/>
    <w:rsid w:val="001C4D0C"/>
    <w:rsid w:val="001F10CD"/>
    <w:rsid w:val="00200266"/>
    <w:rsid w:val="00202E71"/>
    <w:rsid w:val="0021029D"/>
    <w:rsid w:val="00222A89"/>
    <w:rsid w:val="00225D6A"/>
    <w:rsid w:val="00256B89"/>
    <w:rsid w:val="0026128C"/>
    <w:rsid w:val="00276C95"/>
    <w:rsid w:val="00283E0E"/>
    <w:rsid w:val="002B1715"/>
    <w:rsid w:val="002C01DF"/>
    <w:rsid w:val="002C1DDF"/>
    <w:rsid w:val="002D3A1E"/>
    <w:rsid w:val="00304407"/>
    <w:rsid w:val="00324339"/>
    <w:rsid w:val="00342030"/>
    <w:rsid w:val="0036759B"/>
    <w:rsid w:val="003721DE"/>
    <w:rsid w:val="003972A1"/>
    <w:rsid w:val="004011E6"/>
    <w:rsid w:val="004152E1"/>
    <w:rsid w:val="00424D0C"/>
    <w:rsid w:val="00426D6D"/>
    <w:rsid w:val="00435F5A"/>
    <w:rsid w:val="004555E2"/>
    <w:rsid w:val="004621E3"/>
    <w:rsid w:val="004717C3"/>
    <w:rsid w:val="0048022A"/>
    <w:rsid w:val="004C1483"/>
    <w:rsid w:val="004D07E6"/>
    <w:rsid w:val="004D421E"/>
    <w:rsid w:val="004D69FA"/>
    <w:rsid w:val="004D6A02"/>
    <w:rsid w:val="004E17B9"/>
    <w:rsid w:val="005239CB"/>
    <w:rsid w:val="00527635"/>
    <w:rsid w:val="005378E7"/>
    <w:rsid w:val="00543192"/>
    <w:rsid w:val="00563C62"/>
    <w:rsid w:val="005825A7"/>
    <w:rsid w:val="00582C73"/>
    <w:rsid w:val="0059437D"/>
    <w:rsid w:val="00596A05"/>
    <w:rsid w:val="005B23D4"/>
    <w:rsid w:val="005E70AF"/>
    <w:rsid w:val="005F0DBE"/>
    <w:rsid w:val="00622D5F"/>
    <w:rsid w:val="00623587"/>
    <w:rsid w:val="00624AB9"/>
    <w:rsid w:val="00627EE1"/>
    <w:rsid w:val="00674A15"/>
    <w:rsid w:val="006913A8"/>
    <w:rsid w:val="006971B6"/>
    <w:rsid w:val="006B1670"/>
    <w:rsid w:val="006B479E"/>
    <w:rsid w:val="006D1BD7"/>
    <w:rsid w:val="006F279A"/>
    <w:rsid w:val="006F43CB"/>
    <w:rsid w:val="00730536"/>
    <w:rsid w:val="00736583"/>
    <w:rsid w:val="00744109"/>
    <w:rsid w:val="00756EDD"/>
    <w:rsid w:val="0078571C"/>
    <w:rsid w:val="007C6C49"/>
    <w:rsid w:val="007D6DEE"/>
    <w:rsid w:val="00835AB7"/>
    <w:rsid w:val="0084262B"/>
    <w:rsid w:val="008533BF"/>
    <w:rsid w:val="00870686"/>
    <w:rsid w:val="00872609"/>
    <w:rsid w:val="00881D95"/>
    <w:rsid w:val="008826DB"/>
    <w:rsid w:val="008A2FDC"/>
    <w:rsid w:val="008B0417"/>
    <w:rsid w:val="008D516F"/>
    <w:rsid w:val="008E355A"/>
    <w:rsid w:val="008E5475"/>
    <w:rsid w:val="009163D0"/>
    <w:rsid w:val="0092158E"/>
    <w:rsid w:val="00921596"/>
    <w:rsid w:val="00932577"/>
    <w:rsid w:val="009506B9"/>
    <w:rsid w:val="00955009"/>
    <w:rsid w:val="00963BEF"/>
    <w:rsid w:val="0097629C"/>
    <w:rsid w:val="0097765C"/>
    <w:rsid w:val="0098113F"/>
    <w:rsid w:val="009C51E0"/>
    <w:rsid w:val="009D11CE"/>
    <w:rsid w:val="009F768C"/>
    <w:rsid w:val="00A15F57"/>
    <w:rsid w:val="00A2447F"/>
    <w:rsid w:val="00A436BD"/>
    <w:rsid w:val="00AC3861"/>
    <w:rsid w:val="00AC535E"/>
    <w:rsid w:val="00AC5E9D"/>
    <w:rsid w:val="00AE3B7A"/>
    <w:rsid w:val="00AF2778"/>
    <w:rsid w:val="00AF2E16"/>
    <w:rsid w:val="00B1512B"/>
    <w:rsid w:val="00B32A12"/>
    <w:rsid w:val="00B44E72"/>
    <w:rsid w:val="00B53210"/>
    <w:rsid w:val="00B622E0"/>
    <w:rsid w:val="00B87319"/>
    <w:rsid w:val="00B87D4B"/>
    <w:rsid w:val="00BA0DC5"/>
    <w:rsid w:val="00BB0C39"/>
    <w:rsid w:val="00BE04EE"/>
    <w:rsid w:val="00BE22B6"/>
    <w:rsid w:val="00BE3170"/>
    <w:rsid w:val="00C275CD"/>
    <w:rsid w:val="00C30A0D"/>
    <w:rsid w:val="00C41D61"/>
    <w:rsid w:val="00C45B4D"/>
    <w:rsid w:val="00C56814"/>
    <w:rsid w:val="00C619DB"/>
    <w:rsid w:val="00C678E9"/>
    <w:rsid w:val="00CA41A6"/>
    <w:rsid w:val="00CB6387"/>
    <w:rsid w:val="00CC4202"/>
    <w:rsid w:val="00CF6F9C"/>
    <w:rsid w:val="00D03D30"/>
    <w:rsid w:val="00D03E1D"/>
    <w:rsid w:val="00D0572C"/>
    <w:rsid w:val="00D21C0A"/>
    <w:rsid w:val="00D26882"/>
    <w:rsid w:val="00D268C9"/>
    <w:rsid w:val="00D37534"/>
    <w:rsid w:val="00D45483"/>
    <w:rsid w:val="00D47EFD"/>
    <w:rsid w:val="00D52BF1"/>
    <w:rsid w:val="00D627DD"/>
    <w:rsid w:val="00D64F57"/>
    <w:rsid w:val="00D67657"/>
    <w:rsid w:val="00D77823"/>
    <w:rsid w:val="00D87FE9"/>
    <w:rsid w:val="00D91EC1"/>
    <w:rsid w:val="00DA0F28"/>
    <w:rsid w:val="00DA5D3C"/>
    <w:rsid w:val="00DC6FFF"/>
    <w:rsid w:val="00DD45FC"/>
    <w:rsid w:val="00DF79F1"/>
    <w:rsid w:val="00E27800"/>
    <w:rsid w:val="00E3748C"/>
    <w:rsid w:val="00E44BC7"/>
    <w:rsid w:val="00E50121"/>
    <w:rsid w:val="00E5674C"/>
    <w:rsid w:val="00E8477D"/>
    <w:rsid w:val="00E94880"/>
    <w:rsid w:val="00E953BC"/>
    <w:rsid w:val="00E963B6"/>
    <w:rsid w:val="00EA27AC"/>
    <w:rsid w:val="00EB0AD2"/>
    <w:rsid w:val="00EC1047"/>
    <w:rsid w:val="00ED2910"/>
    <w:rsid w:val="00ED4F58"/>
    <w:rsid w:val="00EE2FFB"/>
    <w:rsid w:val="00EF3BBC"/>
    <w:rsid w:val="00F0076C"/>
    <w:rsid w:val="00F00B8C"/>
    <w:rsid w:val="00F05517"/>
    <w:rsid w:val="00F257AF"/>
    <w:rsid w:val="00F26111"/>
    <w:rsid w:val="00F6329F"/>
    <w:rsid w:val="00F632D6"/>
    <w:rsid w:val="00F66AF5"/>
    <w:rsid w:val="00F844E6"/>
    <w:rsid w:val="00F903DC"/>
    <w:rsid w:val="00F914D3"/>
    <w:rsid w:val="00F96333"/>
    <w:rsid w:val="00FB0993"/>
    <w:rsid w:val="00FB597A"/>
    <w:rsid w:val="00FC5A72"/>
    <w:rsid w:val="00FC6781"/>
    <w:rsid w:val="00FE3D84"/>
    <w:rsid w:val="00FF60D2"/>
    <w:rsid w:val="181F795F"/>
    <w:rsid w:val="1ACA9AD5"/>
    <w:rsid w:val="3235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DE717"/>
  <w15:chartTrackingRefBased/>
  <w15:docId w15:val="{8095848D-C320-45EF-9AFE-7322A710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B760F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367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unhideWhenUsed/>
    <w:rsid w:val="00D21C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D21C0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unhideWhenUsed/>
    <w:rsid w:val="00D21C0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2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D5F"/>
  </w:style>
  <w:style w:type="paragraph" w:styleId="Stopka">
    <w:name w:val="footer"/>
    <w:basedOn w:val="Normalny"/>
    <w:link w:val="StopkaZnak"/>
    <w:uiPriority w:val="99"/>
    <w:unhideWhenUsed/>
    <w:rsid w:val="00622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2D5F"/>
  </w:style>
  <w:style w:type="paragraph" w:styleId="Akapitzlist">
    <w:name w:val="List Paragraph"/>
    <w:basedOn w:val="Normalny"/>
    <w:uiPriority w:val="34"/>
    <w:qFormat/>
    <w:rsid w:val="008D516F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rsid w:val="004D69FA"/>
    <w:rPr>
      <w:color w:val="000000"/>
      <w:u w:val="single"/>
    </w:rPr>
  </w:style>
  <w:style w:type="paragraph" w:styleId="Poprawka">
    <w:name w:val="Revision"/>
    <w:hidden/>
    <w:uiPriority w:val="99"/>
    <w:semiHidden/>
    <w:rsid w:val="000A05E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F3B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3B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3B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3B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3B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8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5AEE0-D1BA-4859-8C1D-738E5E50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421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Curzytek</dc:creator>
  <cp:keywords/>
  <dc:description/>
  <cp:lastModifiedBy>Łukasz Dylewski</cp:lastModifiedBy>
  <cp:revision>89</cp:revision>
  <dcterms:created xsi:type="dcterms:W3CDTF">2023-08-17T05:31:00Z</dcterms:created>
  <dcterms:modified xsi:type="dcterms:W3CDTF">2025-07-09T05:09:00Z</dcterms:modified>
</cp:coreProperties>
</file>